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7701A3" w:rsidRDefault="008B639D" w:rsidP="003709B6">
      <w:pPr>
        <w:autoSpaceDE w:val="0"/>
        <w:autoSpaceDN w:val="0"/>
        <w:adjustRightInd w:val="0"/>
        <w:ind w:firstLine="0"/>
        <w:outlineLvl w:val="0"/>
        <w:rPr>
          <w:rFonts w:eastAsia="Calibri"/>
          <w:sz w:val="28"/>
          <w:szCs w:val="28"/>
          <w:lang w:eastAsia="en-US"/>
        </w:rPr>
      </w:pPr>
    </w:p>
    <w:p w:rsidR="00873D5C" w:rsidRPr="006F3CB7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F3CB7"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CC286B">
        <w:rPr>
          <w:rFonts w:eastAsia="Calibri"/>
          <w:sz w:val="28"/>
          <w:szCs w:val="28"/>
          <w:lang w:eastAsia="en-US"/>
        </w:rPr>
        <w:t>ООО «СВГК</w:t>
      </w:r>
      <w:r w:rsidR="00AC1197" w:rsidRPr="006F3CB7">
        <w:rPr>
          <w:rFonts w:eastAsia="Calibri"/>
          <w:sz w:val="28"/>
          <w:szCs w:val="28"/>
          <w:lang w:eastAsia="en-US"/>
        </w:rPr>
        <w:t>»</w:t>
      </w:r>
      <w:r w:rsidR="004820D4" w:rsidRPr="006F3CB7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</w:t>
      </w:r>
      <w:r w:rsidR="009A6670" w:rsidRPr="006F3CB7">
        <w:rPr>
          <w:rFonts w:eastAsia="Calibri"/>
          <w:sz w:val="28"/>
          <w:szCs w:val="28"/>
          <w:lang w:eastAsia="en-US"/>
        </w:rPr>
        <w:t xml:space="preserve"> в отношении земельных участков и земель, право собственности на которые не разграничено</w:t>
      </w:r>
      <w:r w:rsidR="004820D4" w:rsidRPr="006F3CB7">
        <w:rPr>
          <w:rFonts w:eastAsia="Calibri"/>
          <w:sz w:val="28"/>
          <w:szCs w:val="28"/>
          <w:lang w:eastAsia="en-US"/>
        </w:rPr>
        <w:t>.</w:t>
      </w:r>
    </w:p>
    <w:p w:rsidR="002E0E89" w:rsidRPr="002E0E89" w:rsidRDefault="00873D5C" w:rsidP="002E0E89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6F3CB7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 w:rsidRPr="006F3CB7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6F3CB7">
        <w:rPr>
          <w:rFonts w:eastAsia="Calibri"/>
          <w:sz w:val="28"/>
          <w:szCs w:val="28"/>
          <w:lang w:eastAsia="en-US"/>
        </w:rPr>
        <w:t xml:space="preserve">в целях </w:t>
      </w:r>
      <w:r w:rsidR="00CA28EA">
        <w:rPr>
          <w:rFonts w:eastAsia="Calibri"/>
          <w:sz w:val="28"/>
          <w:szCs w:val="28"/>
          <w:lang w:eastAsia="en-US"/>
        </w:rPr>
        <w:t xml:space="preserve">строительства </w:t>
      </w:r>
      <w:r w:rsidR="006B6852">
        <w:rPr>
          <w:rFonts w:eastAsia="Calibri"/>
          <w:sz w:val="28"/>
          <w:szCs w:val="28"/>
          <w:lang w:eastAsia="en-US"/>
        </w:rPr>
        <w:t xml:space="preserve">и эксплуатации линейного объекта системы газоснабжения </w:t>
      </w:r>
      <w:r w:rsidR="00CA28EA">
        <w:rPr>
          <w:rFonts w:eastAsia="Calibri"/>
          <w:sz w:val="28"/>
          <w:szCs w:val="28"/>
          <w:lang w:eastAsia="en-US"/>
        </w:rPr>
        <w:t xml:space="preserve">в границах </w:t>
      </w:r>
      <w:r w:rsidR="006B6852">
        <w:rPr>
          <w:rFonts w:eastAsia="Calibri"/>
          <w:sz w:val="28"/>
          <w:szCs w:val="28"/>
          <w:lang w:eastAsia="en-US"/>
        </w:rPr>
        <w:t xml:space="preserve">земельного участка с кадастровым номером 63:09:0105020:9, </w:t>
      </w:r>
      <w:r w:rsidR="003709B6">
        <w:rPr>
          <w:rFonts w:eastAsia="Calibri"/>
          <w:sz w:val="28"/>
          <w:szCs w:val="28"/>
          <w:lang w:eastAsia="en-US"/>
        </w:rPr>
        <w:t xml:space="preserve">предоставленного в аренду, </w:t>
      </w:r>
      <w:r w:rsidR="00CA28EA">
        <w:rPr>
          <w:rFonts w:eastAsia="Calibri"/>
          <w:sz w:val="28"/>
          <w:szCs w:val="28"/>
          <w:lang w:eastAsia="en-US"/>
        </w:rPr>
        <w:t>земельного участка,</w:t>
      </w:r>
      <w:r w:rsidR="002E0E89" w:rsidRPr="006F3CB7">
        <w:rPr>
          <w:rFonts w:eastAsia="Calibri"/>
          <w:sz w:val="28"/>
          <w:szCs w:val="28"/>
          <w:lang w:eastAsia="en-US"/>
        </w:rPr>
        <w:t xml:space="preserve"> </w:t>
      </w:r>
      <w:r w:rsidR="00CA28EA">
        <w:rPr>
          <w:rFonts w:eastAsia="Calibri"/>
          <w:sz w:val="28"/>
          <w:szCs w:val="28"/>
          <w:lang w:eastAsia="en-US"/>
        </w:rPr>
        <w:t>госу</w:t>
      </w:r>
      <w:r w:rsidR="00CA28EA" w:rsidRPr="00CA28EA">
        <w:rPr>
          <w:rFonts w:eastAsia="Calibri"/>
          <w:sz w:val="28"/>
          <w:szCs w:val="28"/>
          <w:lang w:eastAsia="en-US"/>
        </w:rPr>
        <w:t>дарственная собственность</w:t>
      </w:r>
      <w:r w:rsidR="00CA28EA">
        <w:rPr>
          <w:rFonts w:eastAsia="Calibri"/>
          <w:sz w:val="28"/>
          <w:szCs w:val="28"/>
          <w:lang w:eastAsia="en-US"/>
        </w:rPr>
        <w:t>, на который не разгр</w:t>
      </w:r>
      <w:r w:rsidR="006B6852">
        <w:rPr>
          <w:rFonts w:eastAsia="Calibri"/>
          <w:sz w:val="28"/>
          <w:szCs w:val="28"/>
          <w:lang w:eastAsia="en-US"/>
        </w:rPr>
        <w:t>аничена, в пределах кадастровых кварталов 63:09:0101179, 63:09:0105020</w:t>
      </w:r>
      <w:r w:rsidR="002E0E89" w:rsidRPr="006F3CB7">
        <w:rPr>
          <w:rFonts w:eastAsia="Calibri"/>
          <w:sz w:val="28"/>
          <w:szCs w:val="28"/>
          <w:lang w:eastAsia="en-US"/>
        </w:rPr>
        <w:t>.</w:t>
      </w:r>
    </w:p>
    <w:p w:rsidR="00926834" w:rsidRDefault="002E0E89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="003709B6">
        <w:rPr>
          <w:rFonts w:eastAsia="Calibri"/>
          <w:sz w:val="28"/>
          <w:szCs w:val="28"/>
          <w:lang w:eastAsia="en-US"/>
        </w:rPr>
        <w:t>троительство</w:t>
      </w:r>
      <w:r w:rsidR="00926834">
        <w:rPr>
          <w:rFonts w:eastAsia="Calibri"/>
          <w:sz w:val="28"/>
          <w:szCs w:val="28"/>
          <w:lang w:eastAsia="en-US"/>
        </w:rPr>
        <w:t xml:space="preserve"> </w:t>
      </w:r>
      <w:r w:rsidR="003709B6">
        <w:rPr>
          <w:rFonts w:eastAsia="Calibri"/>
          <w:sz w:val="28"/>
          <w:szCs w:val="28"/>
          <w:lang w:eastAsia="en-US"/>
        </w:rPr>
        <w:t>и эксплуатация</w:t>
      </w:r>
      <w:r w:rsidR="00CA28EA">
        <w:rPr>
          <w:rFonts w:eastAsia="Calibri"/>
          <w:sz w:val="28"/>
          <w:szCs w:val="28"/>
          <w:lang w:eastAsia="en-US"/>
        </w:rPr>
        <w:t xml:space="preserve"> линейного объекта системы газоснабжения</w:t>
      </w:r>
      <w:r w:rsidR="003709B6">
        <w:rPr>
          <w:rFonts w:eastAsia="Calibri"/>
          <w:sz w:val="28"/>
          <w:szCs w:val="28"/>
          <w:lang w:eastAsia="en-US"/>
        </w:rPr>
        <w:t>, не являющегося объектом регионального значения</w:t>
      </w:r>
      <w:r w:rsidR="00CA28EA">
        <w:rPr>
          <w:rFonts w:eastAsia="Calibri"/>
          <w:sz w:val="28"/>
          <w:szCs w:val="28"/>
          <w:lang w:eastAsia="en-US"/>
        </w:rPr>
        <w:t xml:space="preserve"> «</w:t>
      </w:r>
      <w:r w:rsidR="003709B6">
        <w:rPr>
          <w:rFonts w:eastAsia="Calibri"/>
          <w:sz w:val="28"/>
          <w:szCs w:val="28"/>
          <w:lang w:eastAsia="en-US"/>
        </w:rPr>
        <w:t xml:space="preserve">Технологическое присоединение к сети газораспределения – здания кафе, расположенного: Самарская область, </w:t>
      </w:r>
      <w:proofErr w:type="spellStart"/>
      <w:r w:rsidR="003709B6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="003709B6">
        <w:rPr>
          <w:rFonts w:eastAsia="Calibri"/>
          <w:sz w:val="28"/>
          <w:szCs w:val="28"/>
          <w:lang w:eastAsia="en-US"/>
        </w:rPr>
        <w:t xml:space="preserve">, ул. Спортивная, здание 9 Д. Газопровод среднее давление от проектируемого, проложенного по ул. Спортивной до границы </w:t>
      </w:r>
      <w:proofErr w:type="spellStart"/>
      <w:r w:rsidR="003709B6">
        <w:rPr>
          <w:rFonts w:eastAsia="Calibri"/>
          <w:sz w:val="28"/>
          <w:szCs w:val="28"/>
          <w:lang w:eastAsia="en-US"/>
        </w:rPr>
        <w:t>з.у</w:t>
      </w:r>
      <w:proofErr w:type="spellEnd"/>
      <w:r w:rsidR="003709B6">
        <w:rPr>
          <w:rFonts w:eastAsia="Calibri"/>
          <w:sz w:val="28"/>
          <w:szCs w:val="28"/>
          <w:lang w:eastAsia="en-US"/>
        </w:rPr>
        <w:t>.»</w:t>
      </w:r>
      <w:r w:rsidR="00CA28EA">
        <w:rPr>
          <w:rFonts w:eastAsia="Calibri"/>
          <w:sz w:val="28"/>
          <w:szCs w:val="28"/>
          <w:lang w:eastAsia="en-US"/>
        </w:rPr>
        <w:t xml:space="preserve"> и его неотъемлемых технологических частей, необходимого</w:t>
      </w:r>
      <w:r>
        <w:rPr>
          <w:rFonts w:eastAsia="Calibri"/>
          <w:sz w:val="28"/>
          <w:szCs w:val="28"/>
          <w:lang w:eastAsia="en-US"/>
        </w:rPr>
        <w:t xml:space="preserve"> для подключения (технического присоединения) к сетям инженерно-технического обеспечения</w:t>
      </w:r>
      <w:r w:rsidR="00CA28EA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Установление публичного сервитута обосновано необходимостью исключени</w:t>
      </w:r>
      <w:r w:rsidR="00CA28EA">
        <w:rPr>
          <w:sz w:val="28"/>
          <w:szCs w:val="28"/>
        </w:rPr>
        <w:t>я препятствий в осуществлении ООО «СВГК</w:t>
      </w:r>
      <w:r>
        <w:rPr>
          <w:sz w:val="28"/>
          <w:szCs w:val="28"/>
        </w:rPr>
        <w:t>»</w:t>
      </w:r>
      <w:r w:rsidRPr="006F3CB7">
        <w:rPr>
          <w:sz w:val="28"/>
          <w:szCs w:val="28"/>
        </w:rPr>
        <w:t xml:space="preserve"> </w:t>
      </w:r>
      <w:r>
        <w:rPr>
          <w:sz w:val="28"/>
          <w:szCs w:val="28"/>
        </w:rPr>
        <w:t>в пользовании, распоряжении и о</w:t>
      </w:r>
      <w:r w:rsidR="00CA28EA">
        <w:rPr>
          <w:sz w:val="28"/>
          <w:szCs w:val="28"/>
        </w:rPr>
        <w:t>бслуживании сетей газоснабжения</w:t>
      </w:r>
      <w:r>
        <w:rPr>
          <w:sz w:val="28"/>
          <w:szCs w:val="28"/>
        </w:rPr>
        <w:t>.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схемой расположения границ публичного сервитута и графического </w:t>
      </w:r>
      <w:r>
        <w:rPr>
          <w:rFonts w:eastAsia="Calibri"/>
          <w:sz w:val="28"/>
          <w:szCs w:val="28"/>
          <w:lang w:eastAsia="en-US"/>
        </w:rPr>
        <w:t xml:space="preserve"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г.Т</w:t>
      </w:r>
      <w:r w:rsidR="005C4F98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5C4F98">
        <w:rPr>
          <w:rFonts w:eastAsia="Calibri"/>
          <w:sz w:val="28"/>
          <w:szCs w:val="28"/>
          <w:lang w:eastAsia="en-US"/>
        </w:rPr>
        <w:t xml:space="preserve">, ул. Победы, 54, </w:t>
      </w:r>
      <w:proofErr w:type="spellStart"/>
      <w:r w:rsidR="005C4F98">
        <w:rPr>
          <w:rFonts w:eastAsia="Calibri"/>
          <w:sz w:val="28"/>
          <w:szCs w:val="28"/>
          <w:lang w:eastAsia="en-US"/>
        </w:rPr>
        <w:t>каб</w:t>
      </w:r>
      <w:proofErr w:type="spellEnd"/>
      <w:r w:rsidR="005C4F98">
        <w:rPr>
          <w:rFonts w:eastAsia="Calibri"/>
          <w:sz w:val="28"/>
          <w:szCs w:val="28"/>
          <w:lang w:eastAsia="en-US"/>
        </w:rPr>
        <w:t>. 9а</w:t>
      </w:r>
      <w:r>
        <w:rPr>
          <w:rFonts w:eastAsia="Calibri"/>
          <w:sz w:val="28"/>
          <w:szCs w:val="28"/>
          <w:lang w:eastAsia="en-US"/>
        </w:rPr>
        <w:t>.</w:t>
      </w:r>
    </w:p>
    <w:p w:rsidR="00926834" w:rsidRDefault="006F3CB7" w:rsidP="003709B6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от лиц об учете прав на </w:t>
      </w:r>
      <w:r>
        <w:rPr>
          <w:sz w:val="28"/>
          <w:szCs w:val="28"/>
        </w:rPr>
        <w:t xml:space="preserve">земельные участки, </w:t>
      </w:r>
      <w:r w:rsidRPr="00690EED">
        <w:rPr>
          <w:rFonts w:eastAsia="Calibri"/>
          <w:sz w:val="28"/>
          <w:szCs w:val="28"/>
          <w:lang w:eastAsia="en-US"/>
        </w:rPr>
        <w:t xml:space="preserve">права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>, а также возражения от иных собственников линейного объекта с приложением правоустанавливающег</w:t>
      </w:r>
      <w:r w:rsidR="00CA28EA">
        <w:rPr>
          <w:rFonts w:eastAsia="Calibri"/>
          <w:sz w:val="28"/>
          <w:szCs w:val="28"/>
          <w:lang w:eastAsia="en-US"/>
        </w:rPr>
        <w:t xml:space="preserve">о документа на линейный объект </w:t>
      </w:r>
      <w:r>
        <w:rPr>
          <w:rFonts w:eastAsia="Calibri"/>
          <w:sz w:val="28"/>
          <w:szCs w:val="28"/>
          <w:lang w:eastAsia="en-US"/>
        </w:rPr>
        <w:t xml:space="preserve">принимаются 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</w:t>
      </w:r>
      <w:r>
        <w:rPr>
          <w:rFonts w:eastAsia="Calibri"/>
          <w:sz w:val="28"/>
          <w:szCs w:val="28"/>
          <w:lang w:eastAsia="en-US"/>
        </w:rPr>
        <w:t>пятнадцати</w:t>
      </w:r>
      <w:r w:rsidRPr="00690EED">
        <w:rPr>
          <w:rFonts w:eastAsia="Calibri"/>
          <w:sz w:val="28"/>
          <w:szCs w:val="28"/>
          <w:lang w:eastAsia="en-US"/>
        </w:rPr>
        <w:t xml:space="preserve"> дней со дня опубликования </w:t>
      </w:r>
      <w:r>
        <w:rPr>
          <w:rFonts w:eastAsia="Calibri"/>
          <w:sz w:val="28"/>
          <w:szCs w:val="28"/>
          <w:lang w:eastAsia="en-US"/>
        </w:rPr>
        <w:t xml:space="preserve">настоящего сообщения в Департаменте градостроительной деятельности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г.Тольятти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ул. Белорусская, 33, либо почтовым отправлением по указанному адресу. </w:t>
      </w:r>
      <w:r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 (линейных объектов), в том числе их почтовый адрес и (или) адрес электронной почты. Правообладатели земельных участков (линейных объектов),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 (линейные объекты).</w:t>
      </w:r>
      <w:bookmarkStart w:id="0" w:name="_GoBack"/>
      <w:bookmarkEnd w:id="0"/>
    </w:p>
    <w:sectPr w:rsidR="00926834" w:rsidSect="003709B6">
      <w:pgSz w:w="11906" w:h="16838" w:code="9"/>
      <w:pgMar w:top="851" w:right="851" w:bottom="1135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639D"/>
    <w:rsid w:val="001834F1"/>
    <w:rsid w:val="001C06CF"/>
    <w:rsid w:val="001C2A01"/>
    <w:rsid w:val="002047A9"/>
    <w:rsid w:val="00222EBF"/>
    <w:rsid w:val="00242881"/>
    <w:rsid w:val="00260974"/>
    <w:rsid w:val="002B4A88"/>
    <w:rsid w:val="002E0E89"/>
    <w:rsid w:val="0034222E"/>
    <w:rsid w:val="003709B6"/>
    <w:rsid w:val="003E54D0"/>
    <w:rsid w:val="004820D4"/>
    <w:rsid w:val="004B29D9"/>
    <w:rsid w:val="005047B9"/>
    <w:rsid w:val="005302BD"/>
    <w:rsid w:val="005C4F98"/>
    <w:rsid w:val="0061078B"/>
    <w:rsid w:val="00623E08"/>
    <w:rsid w:val="0065185B"/>
    <w:rsid w:val="00690EED"/>
    <w:rsid w:val="006B1CE6"/>
    <w:rsid w:val="006B3AC8"/>
    <w:rsid w:val="006B6852"/>
    <w:rsid w:val="006F3CB7"/>
    <w:rsid w:val="007A23E1"/>
    <w:rsid w:val="007E06DB"/>
    <w:rsid w:val="00816D31"/>
    <w:rsid w:val="00873D5C"/>
    <w:rsid w:val="008866B6"/>
    <w:rsid w:val="008B639D"/>
    <w:rsid w:val="008E0948"/>
    <w:rsid w:val="00926834"/>
    <w:rsid w:val="00926B74"/>
    <w:rsid w:val="00964AAA"/>
    <w:rsid w:val="009A6670"/>
    <w:rsid w:val="009D0D3D"/>
    <w:rsid w:val="00AC1197"/>
    <w:rsid w:val="00B8036A"/>
    <w:rsid w:val="00B95970"/>
    <w:rsid w:val="00BA05BC"/>
    <w:rsid w:val="00BD1EC9"/>
    <w:rsid w:val="00BE74B5"/>
    <w:rsid w:val="00C85B2E"/>
    <w:rsid w:val="00C97752"/>
    <w:rsid w:val="00CA28EA"/>
    <w:rsid w:val="00CC286B"/>
    <w:rsid w:val="00DC0B16"/>
    <w:rsid w:val="00E11315"/>
    <w:rsid w:val="00E219C3"/>
    <w:rsid w:val="00E70F8E"/>
    <w:rsid w:val="00EA14EB"/>
    <w:rsid w:val="00EB1B0F"/>
    <w:rsid w:val="00EE78BA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766D"/>
  <w15:docId w15:val="{E7F78921-8DC0-43DC-B80E-33DAE9F8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B5CE4-7243-4AD6-88F7-0983E1058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Хачатрян Екатерина Валериевна</cp:lastModifiedBy>
  <cp:revision>2</cp:revision>
  <cp:lastPrinted>2025-06-06T10:53:00Z</cp:lastPrinted>
  <dcterms:created xsi:type="dcterms:W3CDTF">2025-06-27T11:08:00Z</dcterms:created>
  <dcterms:modified xsi:type="dcterms:W3CDTF">2025-06-27T11:08:00Z</dcterms:modified>
</cp:coreProperties>
</file>